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26A74" w14:textId="77777777" w:rsidR="00123005" w:rsidRPr="003E697E" w:rsidRDefault="00123005" w:rsidP="00123005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別記様式５－１４</w:t>
      </w:r>
    </w:p>
    <w:p w14:paraId="005AC614" w14:textId="77777777" w:rsidR="00123005" w:rsidRPr="003E697E" w:rsidRDefault="00123005" w:rsidP="00123005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水痘（入院例に限る。）発生届</w:t>
      </w:r>
    </w:p>
    <w:p w14:paraId="356D97C0" w14:textId="77777777" w:rsidR="00123005" w:rsidRPr="003E697E" w:rsidRDefault="00123005" w:rsidP="00123005">
      <w:pPr>
        <w:rPr>
          <w:color w:val="000000"/>
          <w:szCs w:val="18"/>
        </w:rPr>
      </w:pPr>
    </w:p>
    <w:p w14:paraId="48637A37" w14:textId="77777777" w:rsidR="00123005" w:rsidRPr="003E697E" w:rsidRDefault="00123005" w:rsidP="00123005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2B547390" w14:textId="77777777" w:rsidR="00123005" w:rsidRPr="003E697E" w:rsidRDefault="00123005" w:rsidP="00123005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61E21E26" w14:textId="77777777" w:rsidR="00123005" w:rsidRPr="003E697E" w:rsidRDefault="00123005" w:rsidP="00123005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3AAB728B" w14:textId="77777777" w:rsidR="00123005" w:rsidRPr="003E697E" w:rsidRDefault="00123005" w:rsidP="00F16CEF">
      <w:pPr>
        <w:ind w:firstLineChars="1500" w:firstLine="2700"/>
        <w:rPr>
          <w:color w:val="000000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14:paraId="5E56170F" w14:textId="77777777" w:rsidR="00123005" w:rsidRPr="003E697E" w:rsidRDefault="00123005" w:rsidP="00123005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27BF8F1D" w14:textId="77777777" w:rsidR="00123005" w:rsidRPr="003E697E" w:rsidRDefault="00123005" w:rsidP="00123005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7AE21E41" w14:textId="77777777" w:rsidR="00123005" w:rsidRPr="003E697E" w:rsidRDefault="00123005" w:rsidP="00123005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4FAF91D5" w14:textId="77777777" w:rsidR="00123005" w:rsidRPr="003E697E" w:rsidRDefault="00123005" w:rsidP="00123005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p w14:paraId="1D7A79B7" w14:textId="77777777" w:rsidR="00123005" w:rsidRPr="003E697E" w:rsidRDefault="00123005" w:rsidP="00123005">
      <w:pPr>
        <w:jc w:val="right"/>
        <w:rPr>
          <w:color w:val="000000"/>
        </w:rPr>
      </w:pPr>
      <w:r w:rsidRPr="003E697E">
        <w:rPr>
          <w:rFonts w:hint="eastAsia"/>
          <w:noProof/>
          <w:color w:val="000000"/>
          <w:spacing w:val="-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CD559" wp14:editId="22417154">
                <wp:simplePos x="0" y="0"/>
                <wp:positionH relativeFrom="column">
                  <wp:posOffset>6210300</wp:posOffset>
                </wp:positionH>
                <wp:positionV relativeFrom="paragraph">
                  <wp:posOffset>3790315</wp:posOffset>
                </wp:positionV>
                <wp:extent cx="342900" cy="2519045"/>
                <wp:effectExtent l="5715" t="6985" r="1333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8C5FA" w14:textId="77777777" w:rsidR="00123005" w:rsidRDefault="00123005" w:rsidP="00123005"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9pt;margin-top:298.45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">
                <v:textbox style="layout-flow:vertical-ideographic">
                  <w:txbxContent>
                    <w:p w:rsidR="00123005" w:rsidRDefault="00123005" w:rsidP="0012300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この届出は診断から７日以内に行ってください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</w:tblGrid>
      <w:tr w:rsidR="00123005" w:rsidRPr="003E697E" w14:paraId="4494EFE9" w14:textId="77777777" w:rsidTr="005248E1">
        <w:trPr>
          <w:trHeight w:val="165"/>
        </w:trPr>
        <w:tc>
          <w:tcPr>
            <w:tcW w:w="4728" w:type="dxa"/>
          </w:tcPr>
          <w:p w14:paraId="7E9C1314" w14:textId="77777777" w:rsidR="00123005" w:rsidRPr="003E697E" w:rsidRDefault="00123005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123005" w:rsidRPr="003E697E" w14:paraId="2F171730" w14:textId="77777777" w:rsidTr="005248E1">
        <w:trPr>
          <w:trHeight w:val="268"/>
        </w:trPr>
        <w:tc>
          <w:tcPr>
            <w:tcW w:w="4728" w:type="dxa"/>
          </w:tcPr>
          <w:p w14:paraId="20C48B0C" w14:textId="77777777" w:rsidR="00123005" w:rsidRPr="003E697E" w:rsidRDefault="00123005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・患者（確定例）　・感染症死亡者の死体　</w:t>
            </w:r>
          </w:p>
        </w:tc>
      </w:tr>
    </w:tbl>
    <w:p w14:paraId="23E15F63" w14:textId="77777777" w:rsidR="00123005" w:rsidRPr="003E697E" w:rsidRDefault="00123005" w:rsidP="00123005">
      <w:pPr>
        <w:rPr>
          <w:vanish/>
          <w:color w:val="000000"/>
        </w:rPr>
      </w:pPr>
    </w:p>
    <w:tbl>
      <w:tblPr>
        <w:tblpPr w:leftFromText="142" w:rightFromText="142" w:vertAnchor="text" w:horzAnchor="margin" w:tblpXSpec="right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958"/>
      </w:tblGrid>
      <w:tr w:rsidR="00123005" w:rsidRPr="003E697E" w14:paraId="1293E056" w14:textId="77777777" w:rsidTr="005248E1">
        <w:trPr>
          <w:trHeight w:val="128"/>
        </w:trPr>
        <w:tc>
          <w:tcPr>
            <w:tcW w:w="1920" w:type="dxa"/>
          </w:tcPr>
          <w:p w14:paraId="18150F5E" w14:textId="77777777" w:rsidR="00123005" w:rsidRPr="003E697E" w:rsidRDefault="00123005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性　別</w:t>
            </w:r>
          </w:p>
        </w:tc>
        <w:tc>
          <w:tcPr>
            <w:tcW w:w="2958" w:type="dxa"/>
          </w:tcPr>
          <w:p w14:paraId="7AFB37AD" w14:textId="77777777" w:rsidR="00123005" w:rsidRPr="003E697E" w:rsidRDefault="00123005" w:rsidP="005248E1">
            <w:pPr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３　診断時の年齢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（0歳は月齢）</w:t>
            </w:r>
          </w:p>
        </w:tc>
      </w:tr>
      <w:tr w:rsidR="00123005" w:rsidRPr="003E697E" w14:paraId="4B5DA6F8" w14:textId="77777777" w:rsidTr="005248E1">
        <w:trPr>
          <w:trHeight w:val="161"/>
        </w:trPr>
        <w:tc>
          <w:tcPr>
            <w:tcW w:w="1920" w:type="dxa"/>
          </w:tcPr>
          <w:p w14:paraId="4E11F9B7" w14:textId="77777777" w:rsidR="00123005" w:rsidRPr="003E697E" w:rsidRDefault="00123005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　・　女</w:t>
            </w:r>
          </w:p>
        </w:tc>
        <w:tc>
          <w:tcPr>
            <w:tcW w:w="2958" w:type="dxa"/>
          </w:tcPr>
          <w:p w14:paraId="22A5BD58" w14:textId="77777777" w:rsidR="00123005" w:rsidRPr="003E697E" w:rsidRDefault="00123005" w:rsidP="005248E1">
            <w:pPr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歳</w:t>
            </w:r>
            <w:r w:rsidRPr="003E697E">
              <w:rPr>
                <w:rFonts w:cs="Arial" w:hint="eastAsia"/>
                <w:color w:val="000000"/>
                <w:spacing w:val="-8"/>
              </w:rPr>
              <w:t>（　　　か月）</w:t>
            </w:r>
          </w:p>
        </w:tc>
      </w:tr>
    </w:tbl>
    <w:p w14:paraId="62DB554E" w14:textId="77777777" w:rsidR="00123005" w:rsidRPr="003E697E" w:rsidRDefault="00123005" w:rsidP="00123005">
      <w:pPr>
        <w:rPr>
          <w:vanish/>
          <w:color w:val="000000"/>
        </w:rPr>
      </w:pPr>
    </w:p>
    <w:tbl>
      <w:tblPr>
        <w:tblpPr w:leftFromText="142" w:rightFromText="142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251"/>
        <w:gridCol w:w="4947"/>
      </w:tblGrid>
      <w:tr w:rsidR="00123005" w:rsidRPr="003E697E" w14:paraId="2DA0FF8A" w14:textId="77777777" w:rsidTr="005248E1">
        <w:trPr>
          <w:trHeight w:val="255"/>
        </w:trPr>
        <w:tc>
          <w:tcPr>
            <w:tcW w:w="4918" w:type="dxa"/>
            <w:gridSpan w:val="2"/>
            <w:shd w:val="clear" w:color="auto" w:fill="auto"/>
          </w:tcPr>
          <w:p w14:paraId="136469AE" w14:textId="77777777" w:rsidR="00123005" w:rsidRPr="003E697E" w:rsidRDefault="00123005" w:rsidP="005248E1">
            <w:pPr>
              <w:jc w:val="center"/>
              <w:rPr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病　　　　　型</w:t>
            </w:r>
          </w:p>
        </w:tc>
        <w:tc>
          <w:tcPr>
            <w:tcW w:w="4918" w:type="dxa"/>
            <w:vMerge w:val="restart"/>
            <w:shd w:val="clear" w:color="auto" w:fill="auto"/>
          </w:tcPr>
          <w:p w14:paraId="0E36F19C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・その他の検査方法（   　　　　　　　　　　　　　　　　　）</w:t>
            </w:r>
          </w:p>
          <w:p w14:paraId="6CDFA664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検体（　　　　　　　　　　　　　　　　　　　　　　 　　）</w:t>
            </w:r>
          </w:p>
          <w:p w14:paraId="5AFF376C" w14:textId="77777777" w:rsidR="00123005" w:rsidRPr="003E697E" w:rsidRDefault="00123005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月　　日　　）　結果（　陽性・陰性　）</w:t>
            </w:r>
          </w:p>
          <w:p w14:paraId="0BFE160F" w14:textId="77777777" w:rsidR="00123005" w:rsidRPr="003E697E" w:rsidRDefault="00123005" w:rsidP="005248E1">
            <w:pPr>
              <w:pStyle w:val="a4"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・臨床決定（　　　　　　　　　　　　　　　　　　　　 　　）</w:t>
            </w:r>
          </w:p>
        </w:tc>
      </w:tr>
      <w:tr w:rsidR="00123005" w:rsidRPr="003E697E" w14:paraId="29032FC5" w14:textId="77777777" w:rsidTr="005248E1">
        <w:trPr>
          <w:trHeight w:val="255"/>
        </w:trPr>
        <w:tc>
          <w:tcPr>
            <w:tcW w:w="4918" w:type="dxa"/>
            <w:gridSpan w:val="2"/>
            <w:shd w:val="clear" w:color="auto" w:fill="auto"/>
          </w:tcPr>
          <w:p w14:paraId="14780C8E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  <w:lang w:eastAsia="zh-TW"/>
              </w:rPr>
              <w:t>1)検査診断例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　2)臨床診断例</w:t>
            </w:r>
          </w:p>
        </w:tc>
        <w:tc>
          <w:tcPr>
            <w:tcW w:w="4918" w:type="dxa"/>
            <w:vMerge/>
            <w:shd w:val="clear" w:color="auto" w:fill="auto"/>
          </w:tcPr>
          <w:p w14:paraId="5C8658A2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</w:p>
        </w:tc>
      </w:tr>
      <w:tr w:rsidR="00123005" w:rsidRPr="003E697E" w14:paraId="434A0721" w14:textId="77777777" w:rsidTr="005248E1">
        <w:trPr>
          <w:trHeight w:val="490"/>
        </w:trPr>
        <w:tc>
          <w:tcPr>
            <w:tcW w:w="448" w:type="dxa"/>
            <w:vMerge w:val="restart"/>
            <w:shd w:val="clear" w:color="auto" w:fill="auto"/>
          </w:tcPr>
          <w:p w14:paraId="7A4C6823" w14:textId="77777777" w:rsidR="00123005" w:rsidRPr="003E697E" w:rsidRDefault="00123005" w:rsidP="00F16CEF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</w:t>
            </w:r>
          </w:p>
          <w:p w14:paraId="6044032B" w14:textId="77777777" w:rsidR="00123005" w:rsidRPr="003E697E" w:rsidRDefault="00123005" w:rsidP="00F16CEF">
            <w:pPr>
              <w:pStyle w:val="a4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</w:p>
          <w:p w14:paraId="2C3A7D96" w14:textId="77777777" w:rsidR="00123005" w:rsidRPr="003E697E" w:rsidRDefault="00123005" w:rsidP="00F16CEF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5AF0ABB9" w14:textId="77777777" w:rsidR="00123005" w:rsidRPr="003E697E" w:rsidRDefault="00123005" w:rsidP="00F16CEF">
            <w:pPr>
              <w:pStyle w:val="a4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</w:p>
          <w:p w14:paraId="5DF8B5F1" w14:textId="77777777" w:rsidR="00123005" w:rsidRPr="003E697E" w:rsidRDefault="00123005" w:rsidP="00F16CEF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  <w:p w14:paraId="2968C14F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32CCB69C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・発熱　・発疹　・肺炎　・気管支炎　・熱性痙攣　</w:t>
            </w:r>
          </w:p>
          <w:p w14:paraId="72866060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・肝炎　・膿痂疹　・蜂窩織炎　・敗血症　</w:t>
            </w:r>
          </w:p>
          <w:p w14:paraId="282C3DAF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・脳炎　・髄膜脳炎　・小脳炎　・小脳失調　</w:t>
            </w:r>
          </w:p>
          <w:p w14:paraId="44473153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・急性呼吸窮迫症候群（ARDS</w:t>
            </w:r>
            <w:r w:rsidRPr="003E697E">
              <w:rPr>
                <w:color w:val="000000"/>
                <w:spacing w:val="-8"/>
              </w:rPr>
              <w:t>）</w:t>
            </w:r>
            <w:r w:rsidRPr="003E697E">
              <w:rPr>
                <w:rFonts w:hint="eastAsia"/>
                <w:color w:val="000000"/>
                <w:spacing w:val="-8"/>
              </w:rPr>
              <w:t>・急性散在性脳脊髄炎（ADEM</w:t>
            </w:r>
            <w:r w:rsidRPr="003E697E">
              <w:rPr>
                <w:color w:val="000000"/>
                <w:spacing w:val="-8"/>
              </w:rPr>
              <w:t>）</w:t>
            </w:r>
          </w:p>
          <w:p w14:paraId="7A3C1351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・根神経炎　・急性腎不全　・小腸穿孔　・心膜炎</w:t>
            </w:r>
          </w:p>
          <w:p w14:paraId="6DBE0648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・播種性血管内凝固症候群（</w:t>
            </w:r>
            <w:r w:rsidRPr="003E697E">
              <w:rPr>
                <w:color w:val="000000"/>
                <w:spacing w:val="-8"/>
              </w:rPr>
              <w:t>DIC）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・多臓器不全</w:t>
            </w:r>
          </w:p>
          <w:p w14:paraId="2E03DBBD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・内臓播種性水痘　・妊婦水痘　・免疫不全</w:t>
            </w:r>
          </w:p>
          <w:p w14:paraId="6511A492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・他疾患入院中の発症　</w:t>
            </w:r>
          </w:p>
          <w:p w14:paraId="70E356BE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・後遺症（　　　　　　　）・その他（　　　　　　　　）</w:t>
            </w:r>
          </w:p>
        </w:tc>
        <w:tc>
          <w:tcPr>
            <w:tcW w:w="4918" w:type="dxa"/>
            <w:vMerge/>
            <w:shd w:val="clear" w:color="auto" w:fill="auto"/>
          </w:tcPr>
          <w:p w14:paraId="5C83B1D4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</w:p>
        </w:tc>
      </w:tr>
      <w:tr w:rsidR="00123005" w:rsidRPr="003E697E" w14:paraId="46C29F90" w14:textId="77777777" w:rsidTr="005248E1">
        <w:trPr>
          <w:trHeight w:val="1242"/>
        </w:trPr>
        <w:tc>
          <w:tcPr>
            <w:tcW w:w="448" w:type="dxa"/>
            <w:vMerge/>
            <w:shd w:val="clear" w:color="auto" w:fill="auto"/>
          </w:tcPr>
          <w:p w14:paraId="0A005329" w14:textId="77777777" w:rsidR="00123005" w:rsidRPr="003E697E" w:rsidRDefault="00123005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4982FB06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918" w:type="dxa"/>
            <w:shd w:val="clear" w:color="auto" w:fill="auto"/>
          </w:tcPr>
          <w:p w14:paraId="40E4F8AF" w14:textId="77777777" w:rsidR="00123005" w:rsidRPr="003E697E" w:rsidRDefault="00123005" w:rsidP="00F16CEF">
            <w:pPr>
              <w:pStyle w:val="a4"/>
              <w:rPr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  <w:lang w:eastAsia="zh-TW"/>
              </w:rPr>
              <w:t>６　初診年月日　　　　　　　　　令和　　年　　月　　日</w:t>
            </w:r>
          </w:p>
          <w:p w14:paraId="2B2533CF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診断（検案(※)）年月日　　　令和　　年　　月　　日</w:t>
            </w:r>
          </w:p>
          <w:p w14:paraId="4D4144B2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感染したと推定される年月日　令和　　年　　月　　日</w:t>
            </w:r>
          </w:p>
          <w:p w14:paraId="5BF538DA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発病年月日（＊）　　　　　　令和　　年　　月　　日</w:t>
            </w:r>
          </w:p>
          <w:p w14:paraId="6992FB61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死亡年月日（※）　　　　　　令和　　年　　月　　日</w:t>
            </w:r>
          </w:p>
        </w:tc>
      </w:tr>
      <w:tr w:rsidR="00123005" w:rsidRPr="003E697E" w14:paraId="038B0B73" w14:textId="77777777" w:rsidTr="005248E1">
        <w:trPr>
          <w:trHeight w:val="255"/>
        </w:trPr>
        <w:tc>
          <w:tcPr>
            <w:tcW w:w="448" w:type="dxa"/>
            <w:vMerge/>
            <w:shd w:val="clear" w:color="auto" w:fill="auto"/>
          </w:tcPr>
          <w:p w14:paraId="337043A9" w14:textId="77777777" w:rsidR="00123005" w:rsidRPr="003E697E" w:rsidRDefault="00123005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74E076E5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4918" w:type="dxa"/>
            <w:shd w:val="clear" w:color="auto" w:fill="auto"/>
          </w:tcPr>
          <w:p w14:paraId="623E1A7D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　感染原因・感染経路・感染地域</w:t>
            </w:r>
          </w:p>
        </w:tc>
      </w:tr>
      <w:tr w:rsidR="00123005" w:rsidRPr="003E697E" w14:paraId="4C13DF80" w14:textId="77777777" w:rsidTr="005248E1">
        <w:trPr>
          <w:trHeight w:val="245"/>
        </w:trPr>
        <w:tc>
          <w:tcPr>
            <w:tcW w:w="448" w:type="dxa"/>
            <w:vMerge/>
            <w:shd w:val="clear" w:color="auto" w:fill="auto"/>
          </w:tcPr>
          <w:p w14:paraId="0842ECAF" w14:textId="77777777" w:rsidR="00123005" w:rsidRPr="003E697E" w:rsidRDefault="00123005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0A7EA801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4918" w:type="dxa"/>
            <w:vMerge w:val="restart"/>
            <w:shd w:val="clear" w:color="auto" w:fill="auto"/>
          </w:tcPr>
          <w:p w14:paraId="37FFEB35" w14:textId="77777777" w:rsidR="00123005" w:rsidRPr="003E697E" w:rsidRDefault="00123005" w:rsidP="005248E1">
            <w:pPr>
              <w:rPr>
                <w:color w:val="000000"/>
                <w:spacing w:val="-8"/>
                <w:lang w:eastAsia="zh-TW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6FEF169C" w14:textId="77777777" w:rsidR="00123005" w:rsidRPr="003E697E" w:rsidRDefault="00123005" w:rsidP="005248E1">
            <w:pPr>
              <w:ind w:left="328" w:hangingChars="200" w:hanging="328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１　飛沫・飛沫核感染（感染源となった水痘患者・帯状疱疹患者・状況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：　　　　　　　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</w:t>
            </w:r>
          </w:p>
          <w:p w14:paraId="42434E04" w14:textId="77777777" w:rsidR="00123005" w:rsidRPr="003E697E" w:rsidRDefault="00123005" w:rsidP="005248E1">
            <w:pPr>
              <w:ind w:firstLineChars="300" w:firstLine="492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　　　　　　　　　　　　 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　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      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）</w:t>
            </w:r>
          </w:p>
          <w:p w14:paraId="2B14C64C" w14:textId="77777777" w:rsidR="00123005" w:rsidRPr="003E697E" w:rsidRDefault="00123005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接触感染（感染源となった水痘患者・帯状疱疹患者・</w:t>
            </w:r>
          </w:p>
          <w:p w14:paraId="57081917" w14:textId="77777777" w:rsidR="00123005" w:rsidRPr="003E697E" w:rsidRDefault="00123005" w:rsidP="005248E1">
            <w:pPr>
              <w:ind w:leftChars="200" w:left="360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物の種類・状況：</w:t>
            </w:r>
          </w:p>
          <w:p w14:paraId="6CB76C22" w14:textId="77777777" w:rsidR="00123005" w:rsidRPr="003E697E" w:rsidRDefault="00123005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  　　　　       　　　　　　　　　　　　　　　　  ）</w:t>
            </w:r>
          </w:p>
          <w:p w14:paraId="53BC39F4" w14:textId="77777777" w:rsidR="00123005" w:rsidRPr="003E697E" w:rsidRDefault="00123005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３　</w:t>
            </w:r>
            <w:r w:rsidRPr="003E697E">
              <w:rPr>
                <w:rFonts w:hint="eastAsia"/>
                <w:color w:val="000000"/>
              </w:rPr>
              <w:t>院内感染</w:t>
            </w:r>
            <w:r w:rsidRPr="003E697E">
              <w:rPr>
                <w:rFonts w:hint="eastAsia"/>
                <w:color w:val="000000"/>
                <w:spacing w:val="-8"/>
                <w:szCs w:val="18"/>
              </w:rPr>
              <w:t>（感染伝播の状況：　　　　　　 　　　     ）</w:t>
            </w:r>
          </w:p>
          <w:p w14:paraId="77082B2A" w14:textId="77777777" w:rsidR="00123005" w:rsidRPr="003E697E" w:rsidRDefault="00123005" w:rsidP="005248E1">
            <w:pPr>
              <w:ind w:firstLineChars="350" w:firstLine="574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(入院していた理由（疾患名）　　　　　　　　　）</w:t>
            </w:r>
          </w:p>
          <w:p w14:paraId="0F6CEF2F" w14:textId="77777777" w:rsidR="00123005" w:rsidRPr="003E697E" w:rsidRDefault="00123005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４　その他（　　　　　　　　　　　　　　　　　　　　　）</w:t>
            </w:r>
          </w:p>
          <w:p w14:paraId="61209A8A" w14:textId="77777777" w:rsidR="00123005" w:rsidRPr="003E697E" w:rsidRDefault="00123005" w:rsidP="005248E1">
            <w:pPr>
              <w:rPr>
                <w:color w:val="000000"/>
                <w:spacing w:val="-8"/>
                <w:szCs w:val="18"/>
              </w:rPr>
            </w:pPr>
          </w:p>
          <w:p w14:paraId="3AD59060" w14:textId="77777777" w:rsidR="00123005" w:rsidRPr="003E697E" w:rsidRDefault="00123005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②感染地域（　確定　・　推定　）</w:t>
            </w:r>
          </w:p>
          <w:p w14:paraId="2E109076" w14:textId="77777777" w:rsidR="00123005" w:rsidRPr="003E697E" w:rsidRDefault="00123005" w:rsidP="005248E1">
            <w:pPr>
              <w:ind w:left="508" w:hangingChars="310" w:hanging="508"/>
              <w:rPr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１　日本国内（　　　　　都道府県　　　　市区町村）</w:t>
            </w:r>
          </w:p>
          <w:p w14:paraId="4C82D3B0" w14:textId="77777777" w:rsidR="00123005" w:rsidRPr="003E697E" w:rsidRDefault="00123005" w:rsidP="005248E1">
            <w:pPr>
              <w:ind w:left="508" w:hangingChars="310" w:hanging="508"/>
              <w:rPr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２　国外（　　　　　　　　　　国</w:t>
            </w:r>
          </w:p>
          <w:p w14:paraId="51FFD217" w14:textId="77777777" w:rsidR="00123005" w:rsidRPr="003E697E" w:rsidRDefault="00123005" w:rsidP="005248E1">
            <w:pPr>
              <w:ind w:leftChars="200" w:left="540" w:hangingChars="110" w:hanging="180"/>
              <w:rPr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詳細地域　　　　　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     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>）</w:t>
            </w:r>
          </w:p>
          <w:p w14:paraId="5E2B9D50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4A3EE18D" w14:textId="77777777" w:rsidR="00123005" w:rsidRPr="003E697E" w:rsidRDefault="00123005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695FAFBE" w14:textId="77777777" w:rsidR="00123005" w:rsidRPr="003E697E" w:rsidRDefault="00123005" w:rsidP="005248E1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  <w:p w14:paraId="16E5FDD8" w14:textId="77777777" w:rsidR="00123005" w:rsidRPr="003E697E" w:rsidRDefault="00123005" w:rsidP="005248E1">
            <w:pPr>
              <w:ind w:leftChars="200" w:left="360"/>
              <w:rPr>
                <w:color w:val="000000"/>
                <w:spacing w:val="-8"/>
              </w:rPr>
            </w:pPr>
          </w:p>
          <w:p w14:paraId="1047F793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③水痘ワクチン接種歴 </w:t>
            </w:r>
          </w:p>
          <w:p w14:paraId="33F18D68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1回目　有（　　　　歳）・　無 ・ 不明 </w:t>
            </w:r>
          </w:p>
          <w:p w14:paraId="54CAA1CD" w14:textId="77777777" w:rsidR="00123005" w:rsidRPr="003E697E" w:rsidRDefault="00123005" w:rsidP="005248E1">
            <w:pPr>
              <w:ind w:firstLineChars="164" w:firstLine="269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接種年月日（ S･H･R　　年　 　月　 　　日　   ・不明）</w:t>
            </w:r>
          </w:p>
          <w:p w14:paraId="7CAE1933" w14:textId="77777777" w:rsidR="00123005" w:rsidRPr="003E697E" w:rsidRDefault="00123005" w:rsidP="005248E1">
            <w:pPr>
              <w:ind w:firstLineChars="164" w:firstLine="269"/>
              <w:rPr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製造会社/Ｌｏｔ番号（　　　　　　/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 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</w:rPr>
              <w:t>・不明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）</w:t>
            </w:r>
          </w:p>
          <w:p w14:paraId="3E09B0AA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2回目　有（　　　　歳）・  無 ・ 不明 </w:t>
            </w:r>
          </w:p>
          <w:p w14:paraId="14CB3C68" w14:textId="77777777" w:rsidR="00123005" w:rsidRPr="003E697E" w:rsidRDefault="00123005" w:rsidP="005248E1">
            <w:pPr>
              <w:tabs>
                <w:tab w:val="left" w:pos="230"/>
              </w:tabs>
              <w:ind w:firstLineChars="173" w:firstLine="28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接種年月日（ S･H･R　　年　 　月　 　　日　   ・不明）</w:t>
            </w:r>
          </w:p>
          <w:p w14:paraId="53D922AB" w14:textId="77777777" w:rsidR="00123005" w:rsidRPr="003E697E" w:rsidRDefault="00123005" w:rsidP="005248E1">
            <w:pPr>
              <w:ind w:firstLineChars="173" w:firstLine="284"/>
              <w:rPr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製造会社/Ｌｏｔ番号（　　　　　　/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 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</w:rPr>
              <w:t>・不明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）</w:t>
            </w:r>
          </w:p>
        </w:tc>
      </w:tr>
      <w:tr w:rsidR="00123005" w:rsidRPr="003E697E" w14:paraId="05F45E71" w14:textId="77777777" w:rsidTr="005248E1">
        <w:trPr>
          <w:trHeight w:val="5227"/>
        </w:trPr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1720220" w14:textId="77777777" w:rsidR="00123005" w:rsidRPr="003E697E" w:rsidRDefault="00123005" w:rsidP="00F16CEF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</w:t>
            </w:r>
          </w:p>
          <w:p w14:paraId="7DC84A2E" w14:textId="77777777" w:rsidR="00123005" w:rsidRPr="003E697E" w:rsidRDefault="00123005" w:rsidP="00F16CEF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07D2CEA2" w14:textId="77777777" w:rsidR="00123005" w:rsidRPr="003E697E" w:rsidRDefault="00123005" w:rsidP="005248E1">
            <w:pPr>
              <w:jc w:val="center"/>
              <w:rPr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3D4DE382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43D106D6" w14:textId="283DE80E" w:rsidR="00123005" w:rsidRPr="003E697E" w:rsidRDefault="00123005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検体：水疱内容液・咽頭拭い液・末梢血リンパ球・血液・髄液・その他（　　   　　　　　　　　　     ）</w:t>
            </w:r>
          </w:p>
          <w:p w14:paraId="45002139" w14:textId="058D8B5E" w:rsidR="00123005" w:rsidRPr="003E697E" w:rsidRDefault="00123005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月　　日）</w:t>
            </w:r>
            <w:r w:rsidR="00F16CEF">
              <w:rPr>
                <w:rFonts w:hint="eastAsia"/>
                <w:color w:val="000000"/>
                <w:spacing w:val="-8"/>
              </w:rPr>
              <w:t>,</w:t>
            </w:r>
            <w:r w:rsidR="00F16CEF">
              <w:rPr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>結果（　陽性・陰性　）</w:t>
            </w:r>
          </w:p>
          <w:p w14:paraId="31076D9C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・蛍光抗体法による抗原の検出</w:t>
            </w:r>
          </w:p>
          <w:p w14:paraId="25611832" w14:textId="22285AAF" w:rsidR="00123005" w:rsidRPr="003E697E" w:rsidRDefault="00123005" w:rsidP="00F16CEF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検体：水疱内容液・水疱基底部拭い液（水疱内剥離感染細胞）・その他（　　　　　　　　　　　　     ）</w:t>
            </w:r>
          </w:p>
          <w:p w14:paraId="18E9F3FC" w14:textId="38BABBC3" w:rsidR="00123005" w:rsidRPr="003E697E" w:rsidRDefault="00123005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月　　日）</w:t>
            </w:r>
            <w:r w:rsidR="00F16CEF">
              <w:rPr>
                <w:rFonts w:hint="eastAsia"/>
                <w:color w:val="000000"/>
                <w:spacing w:val="-8"/>
              </w:rPr>
              <w:t>,</w:t>
            </w:r>
            <w:r w:rsidR="00F16CEF">
              <w:rPr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>結果（　陽性・陰性　）</w:t>
            </w:r>
          </w:p>
          <w:p w14:paraId="6241B867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・検体から直接のＰＣＲ法による病原体遺伝子の検出</w:t>
            </w:r>
          </w:p>
          <w:p w14:paraId="1A9627CA" w14:textId="6EC202A7" w:rsidR="00123005" w:rsidRPr="003E697E" w:rsidRDefault="00123005" w:rsidP="00F16CEF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検体：水疱内容液・咽頭拭い液・末梢血リンパ球・血液・髄液・痂皮・その他（　　　　　　　　　　　　）</w:t>
            </w:r>
          </w:p>
          <w:p w14:paraId="0D812283" w14:textId="62F50113" w:rsidR="00123005" w:rsidRPr="003E697E" w:rsidRDefault="00123005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月　　日）</w:t>
            </w:r>
            <w:r w:rsidR="00F16CEF">
              <w:rPr>
                <w:rFonts w:hint="eastAsia"/>
                <w:color w:val="000000"/>
                <w:spacing w:val="-8"/>
              </w:rPr>
              <w:t>,</w:t>
            </w:r>
            <w:r w:rsidR="00F16CEF">
              <w:rPr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>結果（　陽性・陰性　）</w:t>
            </w:r>
          </w:p>
          <w:p w14:paraId="2E15C2EC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・血清ＩｇＭ抗体の検出　</w:t>
            </w:r>
          </w:p>
          <w:p w14:paraId="13E3AE94" w14:textId="771CD9FE" w:rsidR="00123005" w:rsidRPr="003E697E" w:rsidRDefault="00123005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　　 月　　　　　日）</w:t>
            </w:r>
          </w:p>
          <w:p w14:paraId="318E0EE4" w14:textId="77777777" w:rsidR="00F16CEF" w:rsidRDefault="00123005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結果（　陽性・陰性・判定保留　）</w:t>
            </w:r>
          </w:p>
          <w:p w14:paraId="2E60F4AB" w14:textId="31DE0F6E" w:rsidR="00123005" w:rsidRPr="003E697E" w:rsidRDefault="00123005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抗体価：（　　　　　　　　　　　　　　　　　　　）</w:t>
            </w:r>
          </w:p>
          <w:p w14:paraId="5897035C" w14:textId="77777777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・ペア血清での抗体の検出</w:t>
            </w:r>
          </w:p>
          <w:p w14:paraId="3468C5F3" w14:textId="42DF0559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検体採取日（1回目　 月　  日</w:t>
            </w:r>
            <w:r w:rsidR="00F16CEF">
              <w:rPr>
                <w:rFonts w:hint="eastAsia"/>
                <w:color w:val="000000"/>
                <w:spacing w:val="-8"/>
              </w:rPr>
              <w:t>,</w:t>
            </w:r>
            <w:r w:rsidR="00F16CEF">
              <w:rPr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 xml:space="preserve">2回目  月　  日 ）　</w:t>
            </w:r>
          </w:p>
          <w:p w14:paraId="327ED9D7" w14:textId="653E2C4B" w:rsidR="00123005" w:rsidRPr="003E697E" w:rsidRDefault="00123005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抗体価　（ 1回目　　　　  </w:t>
            </w:r>
            <w:r w:rsidR="00F16CEF">
              <w:rPr>
                <w:rFonts w:hint="eastAsia"/>
                <w:color w:val="000000"/>
                <w:spacing w:val="-8"/>
              </w:rPr>
              <w:t>,</w:t>
            </w:r>
            <w:r w:rsidRPr="003E697E">
              <w:rPr>
                <w:rFonts w:hint="eastAsia"/>
                <w:color w:val="000000"/>
                <w:spacing w:val="-8"/>
              </w:rPr>
              <w:t xml:space="preserve"> 2回目　　    　　 ）　</w:t>
            </w:r>
          </w:p>
          <w:p w14:paraId="4777C96C" w14:textId="77777777" w:rsidR="00123005" w:rsidRPr="003E697E" w:rsidRDefault="00123005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結果：抗体陽転・抗体価の有意上昇</w:t>
            </w:r>
          </w:p>
          <w:p w14:paraId="5977168A" w14:textId="77777777" w:rsidR="00123005" w:rsidRPr="003E697E" w:rsidRDefault="00123005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検査方法： </w:t>
            </w:r>
            <w:r w:rsidRPr="003E697E">
              <w:rPr>
                <w:color w:val="000000"/>
                <w:spacing w:val="-8"/>
              </w:rPr>
              <w:t>EIA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・</w:t>
            </w:r>
            <w:r w:rsidRPr="003E697E">
              <w:rPr>
                <w:rFonts w:hint="eastAsia"/>
                <w:color w:val="000000"/>
                <w:spacing w:val="-8"/>
              </w:rPr>
              <w:t xml:space="preserve"> IAHA </w:t>
            </w:r>
            <w:r w:rsidRPr="003E697E">
              <w:rPr>
                <w:color w:val="000000"/>
                <w:spacing w:val="-8"/>
              </w:rPr>
              <w:t>・</w:t>
            </w:r>
            <w:r w:rsidRPr="003E697E">
              <w:rPr>
                <w:rFonts w:hint="eastAsia"/>
                <w:color w:val="000000"/>
                <w:spacing w:val="-8"/>
              </w:rPr>
              <w:t xml:space="preserve"> NT ・ CF ・ </w:t>
            </w:r>
            <w:r w:rsidRPr="003E697E">
              <w:rPr>
                <w:color w:val="000000"/>
                <w:spacing w:val="-8"/>
              </w:rPr>
              <w:t xml:space="preserve">その他（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 </w:t>
            </w:r>
            <w:r w:rsidRPr="003E697E">
              <w:rPr>
                <w:color w:val="000000"/>
                <w:spacing w:val="-8"/>
              </w:rPr>
              <w:t xml:space="preserve">　）</w:t>
            </w:r>
          </w:p>
        </w:tc>
        <w:tc>
          <w:tcPr>
            <w:tcW w:w="49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A891F6" w14:textId="77777777" w:rsidR="00123005" w:rsidRPr="003E697E" w:rsidRDefault="00123005" w:rsidP="005248E1">
            <w:pPr>
              <w:rPr>
                <w:color w:val="000000"/>
                <w:spacing w:val="-8"/>
                <w:sz w:val="21"/>
                <w:szCs w:val="21"/>
              </w:rPr>
            </w:pPr>
          </w:p>
        </w:tc>
      </w:tr>
    </w:tbl>
    <w:p w14:paraId="0AD7C0E3" w14:textId="77777777" w:rsidR="00123005" w:rsidRPr="003E697E" w:rsidRDefault="00123005" w:rsidP="00123005">
      <w:pPr>
        <w:rPr>
          <w:color w:val="000000"/>
        </w:rPr>
      </w:pPr>
      <w:r w:rsidRPr="003E697E">
        <w:rPr>
          <w:rFonts w:hint="eastAsia"/>
          <w:color w:val="000000"/>
        </w:rPr>
        <w:t>（1，2，4，5及び11欄においては該当する番号等を○で囲み、3及び6から10までの欄においては年齢又は年月日を記入すること。</w:t>
      </w:r>
    </w:p>
    <w:p w14:paraId="120F81E9" w14:textId="77777777" w:rsidR="00123005" w:rsidRPr="003E697E" w:rsidRDefault="00123005" w:rsidP="00123005">
      <w:pPr>
        <w:rPr>
          <w:color w:val="000000"/>
        </w:rPr>
      </w:pPr>
      <w:r w:rsidRPr="003E697E">
        <w:rPr>
          <w:rFonts w:hint="eastAsia"/>
          <w:color w:val="000000"/>
        </w:rPr>
        <w:t>（※）欄は、死亡者を検案した場合のみ記入すること。</w:t>
      </w:r>
    </w:p>
    <w:p w14:paraId="77F77905" w14:textId="77777777" w:rsidR="00123005" w:rsidRPr="003E697E" w:rsidRDefault="00123005" w:rsidP="00123005">
      <w:pPr>
        <w:rPr>
          <w:color w:val="000000"/>
        </w:rPr>
      </w:pPr>
      <w:r w:rsidRPr="003E697E">
        <w:rPr>
          <w:rFonts w:hint="eastAsia"/>
          <w:color w:val="000000"/>
        </w:rPr>
        <w:t>（＊）欄は、患者（確定例）を診断した場合のみ記入すること。</w:t>
      </w:r>
    </w:p>
    <w:p w14:paraId="2477866D" w14:textId="1D361E54" w:rsidR="009A446D" w:rsidRDefault="00123005">
      <w:r w:rsidRPr="003E697E">
        <w:rPr>
          <w:rFonts w:hint="eastAsia"/>
          <w:color w:val="000000"/>
        </w:rPr>
        <w:t>4及び5欄においては、該当するもの全てを記載すること。）</w:t>
      </w:r>
    </w:p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E97A6" w14:textId="77777777" w:rsidR="00F16CEF" w:rsidRDefault="00F16CEF" w:rsidP="00F16CEF">
      <w:r>
        <w:separator/>
      </w:r>
    </w:p>
  </w:endnote>
  <w:endnote w:type="continuationSeparator" w:id="0">
    <w:p w14:paraId="46A4697A" w14:textId="77777777" w:rsidR="00F16CEF" w:rsidRDefault="00F16CEF" w:rsidP="00F1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56D9F" w14:textId="77777777" w:rsidR="00F16CEF" w:rsidRDefault="00F16CEF" w:rsidP="00F16CEF">
      <w:r>
        <w:separator/>
      </w:r>
    </w:p>
  </w:footnote>
  <w:footnote w:type="continuationSeparator" w:id="0">
    <w:p w14:paraId="78724B48" w14:textId="77777777" w:rsidR="00F16CEF" w:rsidRDefault="00F16CEF" w:rsidP="00F1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05"/>
    <w:rsid w:val="00123005"/>
    <w:rsid w:val="007A1EA0"/>
    <w:rsid w:val="00826ED3"/>
    <w:rsid w:val="009A446D"/>
    <w:rsid w:val="00A758C5"/>
    <w:rsid w:val="00F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1C06F"/>
  <w15:chartTrackingRefBased/>
  <w15:docId w15:val="{4A014AB2-7263-4B0E-A69E-75BE0BF1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123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3005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F16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CEF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2021-03-10T04:20:00Z</dcterms:created>
  <dcterms:modified xsi:type="dcterms:W3CDTF">2021-03-10T04:20:00Z</dcterms:modified>
</cp:coreProperties>
</file>